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HYPERLINK "http://www.juti.cn/UploadFiles/2016/5/201605061600357211.doc"</w:instrText>
      </w:r>
      <w:r>
        <w:rPr>
          <w:sz w:val="32"/>
          <w:szCs w:val="32"/>
        </w:rPr>
        <w:fldChar w:fldCharType="separate"/>
      </w:r>
      <w:r>
        <w:rPr>
          <w:rStyle w:val="4"/>
          <w:rFonts w:hint="eastAsia" w:cs="宋体"/>
          <w:color w:val="auto"/>
          <w:sz w:val="32"/>
          <w:szCs w:val="32"/>
          <w:u w:val="none"/>
        </w:rPr>
        <w:t>教学设计评分细则</w:t>
      </w:r>
      <w:r>
        <w:rPr>
          <w:sz w:val="32"/>
          <w:szCs w:val="32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6147"/>
        <w:gridCol w:w="66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评价指标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内容与要求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教学目标与内容</w:t>
            </w:r>
          </w:p>
          <w:p>
            <w:pPr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设计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(30分)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了解所授对象的生源构成，清楚学生的知识和技能现状，了解学生的学习态度和思维方式，知晓学生的课前准备和学习习惯，明白学生在学习方面的个体差异。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distribute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明确所授课程在本专业人才培养过程中的地位和作用，理解本课程与其他课程的相互关系，本课内容在本课程的地位和作用；钻研吃透课程标准的精神，正确把握教学的深度、广度及要点、重点、难点。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i w:val="0"/>
                <w:color w:val="000000"/>
                <w:szCs w:val="21"/>
              </w:rPr>
              <w:t>将思政教育融于教学过程，能够深入挖掘教材中有利于能力培养和思想提高的潜在因素，并有针对性提供学生自主学习的拓展内容。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符合职业岗位对人才知识、技能、素养及人格的要求；切合不同层次的学生认知、思维和心理发展规律的实际；表述准确、具体、全面，体现三维目标。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教学策略设计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（40分）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教学程序符合学生的认知特点和技能成长规律，由浅入深、从感性到理性、循序渐进；教学步骤安排合理，环环相扣、严谨有序，突出重点，有效化解难点；教与学活动关注全体学生。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教学组织形式符合教学的实际需要，科学合理、灵活。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教学方法的设计符合教学内容的特点，符合学生的年龄特征和认知规律，有利于调动学生学习积极性。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评价设计紧紧围绕教学目标的达成，指标设计合理，体现主体多元、方式多样，重视过程性评价，促进学生自我构建。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能对教学目标达成进行全面评估，能对自身教学设计进行批判性思考和分析，并且提出改革与提高的方法。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教学媒体设计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（20分）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教学媒体选择有利于学生集中注意力，积极、主动地学习，有利于学生的理解和实践操作，有利于实施做中教、做中学、教学做合一。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</w:t>
            </w: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教学媒体作用点和作用时机把握准确、优势发挥显著，有利于突出、强化重点，突破、解决难点，有利于激发动机、建立概念、示范操作、启发思维、自主探究。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</w:t>
            </w: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方案文本设计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（10分）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Style w:val="5"/>
                <w:rFonts w:ascii="宋体" w:hAnsi="宋体"/>
                <w:i w:val="0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szCs w:val="21"/>
              </w:rPr>
              <w:t>教学设计层次清晰，文本写作规范、完整，内容表述清楚、语言精炼、生动形象。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</w:t>
            </w: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3E7C"/>
    <w:rsid w:val="0689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iPriority w:val="0"/>
    <w:rPr>
      <w:rFonts w:cs="Times New Roman"/>
      <w:color w:val="0000FF"/>
      <w:u w:val="single"/>
    </w:rPr>
  </w:style>
  <w:style w:type="character" w:customStyle="1" w:styleId="5">
    <w:name w:val="_Style 3"/>
    <w:qFormat/>
    <w:uiPriority w:val="0"/>
    <w:rPr>
      <w:i/>
      <w:iCs/>
      <w:color w:val="808080"/>
    </w:rPr>
  </w:style>
  <w:style w:type="character" w:customStyle="1" w:styleId="6">
    <w:name w:val="_Style 0"/>
    <w:qFormat/>
    <w:uiPriority w:val="0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788</Characters>
  <Lines>0</Lines>
  <Paragraphs>0</Paragraphs>
  <TotalTime>0</TotalTime>
  <ScaleCrop>false</ScaleCrop>
  <LinksUpToDate>false</LinksUpToDate>
  <CharactersWithSpaces>788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2024-06-29T09:24:00Z</dcterms:created>
  <dc:creator>Celia87</dc:creator>
  <cp:lastModifiedBy>Celia87</cp:lastModifiedBy>
  <dcterms:modified xsi:type="dcterms:W3CDTF">2024-06-29T09:25:16Z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7E79DD15E39E4BA48EBC28B50801303F</vt:lpwstr>
  </property>
</Properties>
</file>